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605" w:rsidRDefault="006276EF">
      <w:r>
        <w:rPr>
          <w:noProof/>
          <w:lang w:eastAsia="id-ID"/>
        </w:rPr>
        <w:drawing>
          <wp:inline distT="0" distB="0" distL="0" distR="0">
            <wp:extent cx="5731510" cy="7639975"/>
            <wp:effectExtent l="0" t="0" r="2540" b="0"/>
            <wp:docPr id="1" name="Picture 1" descr="https://s4.bukalapak.com/img/911409034/w-1000/Analisa_Laporan_Keuangan__Drs_La_Ane__MSi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4.bukalapak.com/img/911409034/w-1000/Analisa_Laporan_Keuangan__Drs_La_Ane__MSi_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26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6EF"/>
    <w:rsid w:val="006276EF"/>
    <w:rsid w:val="00EC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3A5F1-D4D9-4215-BBC4-DD4B8810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WDII_Ekonomi</dc:creator>
  <cp:keywords/>
  <dc:description/>
  <cp:lastModifiedBy>WDII_Ekonomi</cp:lastModifiedBy>
  <cp:revision>1</cp:revision>
  <dcterms:created xsi:type="dcterms:W3CDTF">2018-01-16T05:34:00Z</dcterms:created>
  <dcterms:modified xsi:type="dcterms:W3CDTF">2018-01-16T05:39:00Z</dcterms:modified>
</cp:coreProperties>
</file>